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F10BA9">
        <w:rPr>
          <w:b/>
          <w:bCs/>
          <w:sz w:val="24"/>
          <w:szCs w:val="24"/>
        </w:rPr>
        <w:t xml:space="preserve"> AMENDED </w:t>
      </w:r>
      <w:r w:rsidR="00721254">
        <w:rPr>
          <w:b/>
          <w:bCs/>
          <w:sz w:val="24"/>
          <w:szCs w:val="24"/>
        </w:rPr>
        <w:t>PLANNING MEETING AGENDA</w:t>
      </w:r>
    </w:p>
    <w:p w:rsidR="0019104D"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Pr>
          <w:color w:val="auto"/>
          <w:sz w:val="26"/>
          <w:szCs w:val="26"/>
        </w:rPr>
        <w:t xml:space="preserve">    </w:t>
      </w:r>
      <w:r w:rsidR="0019104D">
        <w:rPr>
          <w:color w:val="auto"/>
          <w:sz w:val="26"/>
          <w:szCs w:val="26"/>
        </w:rPr>
        <w:t xml:space="preserve">   </w:t>
      </w:r>
      <w:r w:rsidR="00BE5381">
        <w:rPr>
          <w:color w:val="auto"/>
          <w:sz w:val="24"/>
          <w:szCs w:val="24"/>
        </w:rPr>
        <w:t>June 27</w:t>
      </w:r>
      <w:r w:rsidR="001C7E66">
        <w:rPr>
          <w:color w:val="auto"/>
          <w:sz w:val="24"/>
          <w:szCs w:val="24"/>
        </w:rPr>
        <w:t>, 2018</w:t>
      </w:r>
    </w:p>
    <w:p w:rsidR="002277E0" w:rsidRDefault="002277E0" w:rsidP="002277E0">
      <w:pPr>
        <w:pStyle w:val="NoSpacing"/>
        <w:rPr>
          <w:rFonts w:asciiTheme="majorHAnsi" w:hAnsiTheme="majorHAnsi"/>
          <w:b/>
          <w:sz w:val="24"/>
          <w:szCs w:val="24"/>
        </w:rPr>
      </w:pPr>
      <w:r>
        <w:tab/>
      </w:r>
      <w:r>
        <w:tab/>
      </w:r>
      <w:r>
        <w:tab/>
      </w:r>
      <w:r>
        <w:tab/>
      </w:r>
      <w:r>
        <w:tab/>
      </w:r>
      <w:r>
        <w:tab/>
        <w:t xml:space="preserve">          </w:t>
      </w:r>
      <w:r w:rsidRPr="002277E0">
        <w:rPr>
          <w:rFonts w:asciiTheme="majorHAnsi" w:hAnsiTheme="majorHAnsi"/>
          <w:b/>
          <w:sz w:val="24"/>
          <w:szCs w:val="24"/>
        </w:rPr>
        <w:t>WEDNESDAY</w:t>
      </w:r>
    </w:p>
    <w:p w:rsidR="002277E0" w:rsidRDefault="002277E0" w:rsidP="002277E0">
      <w:pPr>
        <w:pStyle w:val="NoSpacing"/>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4:00 p.m.</w:t>
      </w:r>
    </w:p>
    <w:p w:rsidR="0019104D" w:rsidRPr="002277E0" w:rsidRDefault="0019104D" w:rsidP="004402FA">
      <w:pPr>
        <w:tabs>
          <w:tab w:val="left" w:pos="1800"/>
          <w:tab w:val="left" w:pos="2880"/>
          <w:tab w:val="left" w:pos="4320"/>
          <w:tab w:val="left" w:pos="5760"/>
        </w:tabs>
        <w:ind w:left="-360" w:firstLine="360"/>
        <w:rPr>
          <w:b/>
          <w:i/>
        </w:rPr>
      </w:pPr>
      <w:r w:rsidRPr="002277E0">
        <w:rPr>
          <w:b/>
          <w:i/>
        </w:rPr>
        <w:t>Pledge of Allegiance</w:t>
      </w:r>
    </w:p>
    <w:p w:rsidR="007648E6" w:rsidRPr="002277E0" w:rsidRDefault="00721254" w:rsidP="00CD2351">
      <w:pPr>
        <w:tabs>
          <w:tab w:val="left" w:pos="1800"/>
          <w:tab w:val="left" w:pos="2880"/>
          <w:tab w:val="left" w:pos="4320"/>
          <w:tab w:val="left" w:pos="5760"/>
        </w:tabs>
        <w:ind w:left="-360" w:firstLine="360"/>
        <w:rPr>
          <w:b/>
          <w:i/>
        </w:rPr>
      </w:pPr>
      <w:r w:rsidRPr="002277E0">
        <w:rPr>
          <w:b/>
          <w:i/>
        </w:rPr>
        <w:t>Roll Call</w:t>
      </w:r>
    </w:p>
    <w:p w:rsidR="00CD2351" w:rsidRDefault="00CD2351" w:rsidP="008F69E6">
      <w:pPr>
        <w:tabs>
          <w:tab w:val="left" w:pos="540"/>
          <w:tab w:val="left" w:pos="2430"/>
          <w:tab w:val="left" w:pos="2880"/>
          <w:tab w:val="left" w:pos="4320"/>
          <w:tab w:val="left" w:pos="5760"/>
        </w:tabs>
        <w:ind w:right="-360"/>
        <w:jc w:val="both"/>
        <w:rPr>
          <w:rFonts w:asciiTheme="minorHAnsi" w:hAnsiTheme="minorHAnsi"/>
        </w:rPr>
      </w:pPr>
    </w:p>
    <w:p w:rsidR="0071701F" w:rsidRDefault="008F69E6"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1</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E21EF" w:rsidRPr="00380DDF" w:rsidRDefault="008F69E6" w:rsidP="00380DDF">
      <w:pPr>
        <w:rPr>
          <w:b/>
        </w:rPr>
      </w:pPr>
      <w:r>
        <w:rPr>
          <w:b/>
        </w:rPr>
        <w:t>1</w:t>
      </w:r>
      <w:r w:rsidR="00F10BA9">
        <w:rPr>
          <w:b/>
        </w:rPr>
        <w:t>.1</w:t>
      </w:r>
      <w:r w:rsidR="007E21EF" w:rsidRPr="00380DDF">
        <w:rPr>
          <w:b/>
        </w:rPr>
        <w:t>.     Legislative Items</w:t>
      </w:r>
    </w:p>
    <w:p w:rsidR="007E21EF" w:rsidRPr="00380DDF" w:rsidRDefault="007E21EF" w:rsidP="00380DDF">
      <w:pPr>
        <w:ind w:left="540"/>
        <w:rPr>
          <w:b/>
        </w:rPr>
      </w:pPr>
      <w:r w:rsidRPr="00380DDF">
        <w:rPr>
          <w:b/>
        </w:rPr>
        <w:t>a.  New Business</w:t>
      </w:r>
    </w:p>
    <w:p w:rsidR="00F01B81" w:rsidRPr="00380DDF" w:rsidRDefault="001B7807" w:rsidP="00DD11B9">
      <w:pPr>
        <w:ind w:left="2160" w:hanging="1710"/>
        <w:jc w:val="both"/>
        <w:rPr>
          <w:b/>
        </w:rPr>
      </w:pPr>
      <w:r>
        <w:rPr>
          <w:b/>
        </w:rPr>
        <w:t xml:space="preserve">  </w:t>
      </w:r>
      <w:r w:rsidR="00380DDF" w:rsidRPr="00380DDF">
        <w:rPr>
          <w:b/>
        </w:rPr>
        <w:t>1</w:t>
      </w:r>
      <w:r w:rsidR="00F01B81" w:rsidRPr="00380DDF">
        <w:rPr>
          <w:b/>
        </w:rPr>
        <w:t xml:space="preserve">.  </w:t>
      </w:r>
      <w:r w:rsidR="007F319D">
        <w:rPr>
          <w:b/>
        </w:rPr>
        <w:t>ZDA 2018-01</w:t>
      </w:r>
      <w:r w:rsidR="006D1234">
        <w:rPr>
          <w:b/>
        </w:rPr>
        <w:t>:</w:t>
      </w:r>
      <w:r w:rsidR="006D1234">
        <w:rPr>
          <w:b/>
        </w:rPr>
        <w:tab/>
      </w:r>
      <w:sdt>
        <w:sdtPr>
          <w:rPr>
            <w:b/>
          </w:rPr>
          <w:id w:val="270848699"/>
          <w:text w:multiLine="1"/>
        </w:sdtPr>
        <w:sdtEndPr/>
        <w:sdtContent>
          <w:r w:rsidR="00DD11B9" w:rsidRPr="00DD11B9">
            <w:rPr>
              <w:b/>
            </w:rPr>
            <w:t xml:space="preserve">Consideration and action on a request for the First Amendment to the Powder Mountain Zoning Development Agreement amending timeframes and trail locations within the Zoning Development Agreement that was previously approved as Contract #2015-6 and adding language specific to Superseding, Reinvestment Fee and the Development Funded Reserve Account.   (SMHG Phase 1, LLC, Applicant; Don Guerra, Agent)  </w:t>
          </w:r>
        </w:sdtContent>
      </w:sdt>
    </w:p>
    <w:p w:rsidR="00B7702D" w:rsidRDefault="00B7702D" w:rsidP="00B7702D">
      <w:pPr>
        <w:ind w:left="2160" w:hanging="1620"/>
        <w:jc w:val="both"/>
        <w:rPr>
          <w:b/>
        </w:rPr>
      </w:pPr>
    </w:p>
    <w:p w:rsidR="00427FB0" w:rsidRDefault="00427FB0" w:rsidP="00B7702D">
      <w:pPr>
        <w:ind w:left="2160" w:hanging="1620"/>
        <w:jc w:val="both"/>
        <w:rPr>
          <w:rFonts w:asciiTheme="minorHAnsi" w:hAnsiTheme="minorHAnsi" w:cstheme="minorHAnsi"/>
          <w:b/>
        </w:rPr>
      </w:pPr>
      <w:r>
        <w:rPr>
          <w:b/>
        </w:rPr>
        <w:t>2.  ZTA 2017-17</w:t>
      </w:r>
      <w:r>
        <w:rPr>
          <w:b/>
        </w:rPr>
        <w:tab/>
      </w:r>
      <w:r w:rsidRPr="00427FB0">
        <w:rPr>
          <w:rFonts w:asciiTheme="minorHAnsi" w:hAnsiTheme="minorHAnsi" w:cstheme="minorHAnsi"/>
          <w:b/>
        </w:rPr>
        <w:t>Public hearing to discuss and take comment on a proposal to amend the following parts of the Weber County Code: §102-1, §104-[ALL], §106-2, and §108-[ALL], to make decisions for planned residential unit developments legislative and not administrative by creating a planned residential unit overlay zone and repealing the planned residential unit entitlement and administrative criteria from each zone and the standards chapter; and to add flexible lot width and lot area standards into the subdivision code in a manner that allows flexibility and diversity of lot types in a subdivision while not increasing overall dwelling unit density.</w:t>
      </w:r>
    </w:p>
    <w:p w:rsidR="002277E0" w:rsidRPr="00427FB0" w:rsidRDefault="002277E0" w:rsidP="00CD2351">
      <w:pPr>
        <w:ind w:left="2160" w:hanging="1620"/>
        <w:rPr>
          <w:b/>
        </w:rPr>
      </w:pPr>
    </w:p>
    <w:p w:rsidR="00DD11B9" w:rsidRDefault="008F69E6" w:rsidP="00954CA1">
      <w:pPr>
        <w:pStyle w:val="Info"/>
        <w:tabs>
          <w:tab w:val="left" w:pos="2520"/>
        </w:tabs>
        <w:ind w:left="540" w:hanging="540"/>
        <w:jc w:val="both"/>
        <w:rPr>
          <w:b/>
        </w:rPr>
      </w:pPr>
      <w:r>
        <w:rPr>
          <w:b/>
        </w:rPr>
        <w:t>2</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DD11B9" w:rsidRDefault="008F69E6" w:rsidP="00355BFC">
      <w:pPr>
        <w:pStyle w:val="Info"/>
        <w:tabs>
          <w:tab w:val="left" w:pos="2520"/>
        </w:tabs>
        <w:ind w:left="540" w:hanging="540"/>
        <w:jc w:val="both"/>
        <w:rPr>
          <w:b/>
        </w:rPr>
      </w:pPr>
      <w:r>
        <w:rPr>
          <w:b/>
        </w:rPr>
        <w:t>3</w:t>
      </w:r>
      <w:r w:rsidR="003E1987">
        <w:rPr>
          <w:b/>
        </w:rPr>
        <w:t>.</w:t>
      </w:r>
      <w:r w:rsidR="00954CA1">
        <w:rPr>
          <w:b/>
        </w:rPr>
        <w:tab/>
      </w:r>
      <w:r w:rsidR="003E1987">
        <w:rPr>
          <w:b/>
        </w:rPr>
        <w:t>Remarks from Planning Commissioners</w:t>
      </w:r>
      <w:r w:rsidR="00C14F4C">
        <w:rPr>
          <w:b/>
        </w:rPr>
        <w:t>:</w:t>
      </w:r>
    </w:p>
    <w:p w:rsidR="00DD11B9" w:rsidRDefault="008F69E6" w:rsidP="00954CA1">
      <w:pPr>
        <w:pStyle w:val="Info"/>
        <w:tabs>
          <w:tab w:val="clear" w:pos="2640"/>
          <w:tab w:val="left" w:pos="1320"/>
          <w:tab w:val="left" w:pos="2520"/>
          <w:tab w:val="left" w:pos="9630"/>
        </w:tabs>
        <w:ind w:left="540" w:hanging="540"/>
        <w:jc w:val="both"/>
        <w:rPr>
          <w:b/>
        </w:rPr>
      </w:pPr>
      <w:r>
        <w:rPr>
          <w:b/>
        </w:rPr>
        <w:t>4</w:t>
      </w:r>
      <w:r w:rsidR="00954CA1">
        <w:rPr>
          <w:b/>
        </w:rPr>
        <w:t>.</w:t>
      </w:r>
      <w:r w:rsidR="00954CA1">
        <w:rPr>
          <w:b/>
        </w:rPr>
        <w:tab/>
      </w:r>
      <w:r w:rsidR="003E1987">
        <w:rPr>
          <w:b/>
        </w:rPr>
        <w:t>Planning Director Report</w:t>
      </w:r>
      <w:r w:rsidR="00C14F4C">
        <w:rPr>
          <w:b/>
        </w:rPr>
        <w:t>:</w:t>
      </w:r>
    </w:p>
    <w:p w:rsidR="00DD11B9" w:rsidRDefault="008F69E6" w:rsidP="00F01B81">
      <w:pPr>
        <w:pStyle w:val="Info"/>
        <w:tabs>
          <w:tab w:val="clear" w:pos="2640"/>
          <w:tab w:val="left" w:pos="0"/>
          <w:tab w:val="left" w:pos="360"/>
          <w:tab w:val="left" w:pos="1320"/>
          <w:tab w:val="left" w:pos="2520"/>
        </w:tabs>
        <w:ind w:left="0"/>
        <w:jc w:val="both"/>
        <w:rPr>
          <w:b/>
        </w:rPr>
      </w:pPr>
      <w:r>
        <w:rPr>
          <w:b/>
        </w:rPr>
        <w:t>5</w:t>
      </w:r>
      <w:r w:rsidR="003E1987">
        <w:rPr>
          <w:b/>
        </w:rPr>
        <w:t>.</w:t>
      </w:r>
      <w:r w:rsidR="003E1987">
        <w:rPr>
          <w:b/>
        </w:rPr>
        <w:tab/>
      </w:r>
      <w:r w:rsidR="00954CA1">
        <w:rPr>
          <w:b/>
        </w:rPr>
        <w:t xml:space="preserve"> </w:t>
      </w:r>
      <w:r w:rsidR="003E1987">
        <w:rPr>
          <w:b/>
        </w:rPr>
        <w:t xml:space="preserve">   Remarks from Legal Counsel</w:t>
      </w:r>
      <w:r w:rsidR="00C14F4C">
        <w:rPr>
          <w:b/>
        </w:rPr>
        <w:t>:</w:t>
      </w:r>
    </w:p>
    <w:p w:rsidR="00721E84" w:rsidRDefault="00721E84" w:rsidP="00F01B81">
      <w:pPr>
        <w:pStyle w:val="Info"/>
        <w:tabs>
          <w:tab w:val="clear" w:pos="2640"/>
          <w:tab w:val="left" w:pos="0"/>
          <w:tab w:val="left" w:pos="360"/>
          <w:tab w:val="left" w:pos="1320"/>
          <w:tab w:val="left" w:pos="2520"/>
        </w:tabs>
        <w:ind w:left="0"/>
        <w:jc w:val="both"/>
        <w:rPr>
          <w:b/>
        </w:rPr>
      </w:pPr>
    </w:p>
    <w:p w:rsidR="00427FB0" w:rsidRDefault="008F69E6" w:rsidP="00CD2351">
      <w:pPr>
        <w:pStyle w:val="Info"/>
        <w:tabs>
          <w:tab w:val="clear" w:pos="2640"/>
          <w:tab w:val="left" w:pos="0"/>
          <w:tab w:val="left" w:pos="360"/>
          <w:tab w:val="left" w:pos="1320"/>
          <w:tab w:val="left" w:pos="2520"/>
        </w:tabs>
        <w:ind w:left="0"/>
        <w:jc w:val="both"/>
        <w:rPr>
          <w:b/>
        </w:rPr>
      </w:pPr>
      <w:r>
        <w:rPr>
          <w:b/>
        </w:rPr>
        <w:t>6</w:t>
      </w:r>
      <w:r w:rsidR="00427FB0">
        <w:rPr>
          <w:b/>
        </w:rPr>
        <w:t>.</w:t>
      </w:r>
      <w:r w:rsidR="00427FB0">
        <w:rPr>
          <w:b/>
        </w:rPr>
        <w:tab/>
        <w:t xml:space="preserve">    Adjourn to a work session:</w:t>
      </w:r>
    </w:p>
    <w:p w:rsidR="00B7702D" w:rsidRDefault="00427FB0" w:rsidP="00B7702D">
      <w:pPr>
        <w:pStyle w:val="ListParagraph"/>
        <w:tabs>
          <w:tab w:val="left" w:pos="10170"/>
        </w:tabs>
        <w:ind w:left="1440" w:hanging="900"/>
        <w:contextualSpacing w:val="0"/>
        <w:rPr>
          <w:rFonts w:eastAsiaTheme="minorHAnsi"/>
        </w:rPr>
      </w:pPr>
      <w:r>
        <w:rPr>
          <w:b/>
        </w:rPr>
        <w:t xml:space="preserve">WS-1.         </w:t>
      </w:r>
      <w:r>
        <w:rPr>
          <w:b/>
        </w:rPr>
        <w:tab/>
      </w:r>
      <w:r w:rsidR="00B7702D" w:rsidRPr="00B7702D">
        <w:rPr>
          <w:b/>
        </w:rPr>
        <w:t>Update regarding the work being conducted by the Morgan/Ogden Valley Rural Planning Organization. Presenter: Julie Bjornstad from Wasatch Front Regional Council.</w:t>
      </w:r>
      <w:r w:rsidR="00B7702D">
        <w:t xml:space="preserve"> </w:t>
      </w:r>
    </w:p>
    <w:p w:rsidR="00427FB0" w:rsidRPr="00B7702D" w:rsidRDefault="00427FB0" w:rsidP="00721E84">
      <w:pPr>
        <w:pStyle w:val="ListParagraph"/>
        <w:ind w:left="1485" w:hanging="945"/>
        <w:contextualSpacing w:val="0"/>
        <w:rPr>
          <w:rFonts w:asciiTheme="minorHAnsi" w:hAnsiTheme="minorHAnsi" w:cstheme="minorHAnsi"/>
          <w:b/>
        </w:rPr>
      </w:pPr>
    </w:p>
    <w:p w:rsidR="00721E84" w:rsidRDefault="00427FB0" w:rsidP="00427FB0">
      <w:pPr>
        <w:ind w:left="1440" w:hanging="900"/>
      </w:pPr>
      <w:r w:rsidRPr="00427FB0">
        <w:rPr>
          <w:rFonts w:asciiTheme="minorHAnsi" w:hAnsiTheme="minorHAnsi" w:cstheme="minorHAnsi"/>
          <w:b/>
        </w:rPr>
        <w:t>WS-2.</w:t>
      </w:r>
      <w:r w:rsidRPr="00427FB0">
        <w:rPr>
          <w:rFonts w:asciiTheme="minorHAnsi" w:hAnsiTheme="minorHAnsi" w:cstheme="minorHAnsi"/>
          <w:b/>
        </w:rPr>
        <w:tab/>
      </w:r>
      <w:r w:rsidRPr="00427FB0">
        <w:rPr>
          <w:b/>
        </w:rPr>
        <w:t>Discuss ZDA 2018-04, a request for a development agreement on a 24.94-acre parcel at the end of String Town Road, currently zoned CVR-1, to register development rights for the purpose of transferable development rights (TDR) to designated TDR receiving areas, both existing and future. Applicant: Ogden City. Applicant Agent: Eric Householder and/or Kenton Moffett</w:t>
      </w:r>
      <w:r>
        <w:t>.</w:t>
      </w:r>
    </w:p>
    <w:p w:rsidR="00B7702D" w:rsidRDefault="00B7702D" w:rsidP="00427FB0">
      <w:pPr>
        <w:ind w:left="1440" w:hanging="900"/>
        <w:rPr>
          <w:rFonts w:asciiTheme="minorHAnsi" w:hAnsiTheme="minorHAnsi" w:cstheme="minorHAnsi"/>
          <w:b/>
        </w:rPr>
      </w:pPr>
    </w:p>
    <w:p w:rsidR="002277E0" w:rsidRDefault="002277E0" w:rsidP="002277E0">
      <w:pPr>
        <w:ind w:left="1440" w:hanging="900"/>
        <w:rPr>
          <w:rFonts w:asciiTheme="minorHAnsi" w:hAnsiTheme="minorHAnsi" w:cstheme="minorHAnsi"/>
          <w:b/>
        </w:rPr>
      </w:pPr>
      <w:r>
        <w:rPr>
          <w:b/>
          <w:bCs/>
          <w:noProof/>
        </w:rPr>
        <mc:AlternateContent>
          <mc:Choice Requires="wps">
            <w:drawing>
              <wp:anchor distT="0" distB="0" distL="114300" distR="114300" simplePos="0" relativeHeight="251669504" behindDoc="0" locked="0" layoutInCell="0" allowOverlap="1" wp14:anchorId="1C7B425C" wp14:editId="3FAD831C">
                <wp:simplePos x="0" y="0"/>
                <wp:positionH relativeFrom="margin">
                  <wp:align>left</wp:align>
                </wp:positionH>
                <wp:positionV relativeFrom="margin">
                  <wp:posOffset>7607935</wp:posOffset>
                </wp:positionV>
                <wp:extent cx="6581775" cy="1504950"/>
                <wp:effectExtent l="0" t="0" r="47625" b="57150"/>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049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277E0" w:rsidRDefault="002277E0" w:rsidP="002277E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2277E0" w:rsidRDefault="002277E0" w:rsidP="002277E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3:30 p.m. to discuss agenda items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2277E0" w:rsidRDefault="002277E0" w:rsidP="002277E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462742F7" wp14:editId="6B40E401">
                                  <wp:extent cx="1775460" cy="266700"/>
                                  <wp:effectExtent l="19050" t="0" r="0" b="0"/>
                                  <wp:docPr id="10"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2277E0" w:rsidRDefault="002277E0" w:rsidP="002277E0">
                            <w:pPr>
                              <w:spacing w:after="160"/>
                              <w:contextualSpacing/>
                              <w:jc w:val="center"/>
                              <w:rPr>
                                <w:rFonts w:ascii="Cambria" w:eastAsia="Times New Roman" w:hAnsi="Cambria"/>
                                <w:i/>
                                <w:iCs/>
                                <w:sz w:val="22"/>
                                <w:szCs w:val="22"/>
                              </w:rPr>
                            </w:pPr>
                          </w:p>
                          <w:p w:rsidR="002277E0" w:rsidRDefault="002277E0" w:rsidP="002277E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2277E0" w:rsidRPr="002E7556" w:rsidRDefault="002277E0" w:rsidP="002277E0">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C7B425C" id="_x0000_t202" coordsize="21600,21600" o:spt="202" path="m,l,21600r21600,l21600,xe">
                <v:stroke joinstyle="miter"/>
                <v:path gradientshapeok="t" o:connecttype="rect"/>
              </v:shapetype>
              <v:shape id="Text Box 12" o:spid="_x0000_s1026" type="#_x0000_t202" style="position:absolute;left:0;text-align:left;margin-left:0;margin-top:599.05pt;width:518.25pt;height:11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" o:allowincell="f" fillcolor="#95b3d7 [1940]" strokecolor="#95b3d7 [1940]" strokeweight="1pt">
                <v:fill color2="#dbe5f1 [660]" angle="135" focus="50%" type="gradient"/>
                <v:shadow on="t" color="#243f60 [1604]" opacity=".5" offset="1pt"/>
                <v:textbox inset="10.8pt,7.2pt,10.8pt,7.2pt">
                  <w:txbxContent>
                    <w:p w:rsidR="002277E0" w:rsidRDefault="002277E0" w:rsidP="002277E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2277E0" w:rsidRDefault="002277E0" w:rsidP="002277E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3:30 p.m. to discuss agenda items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2277E0" w:rsidRDefault="002277E0" w:rsidP="002277E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462742F7" wp14:editId="6B40E401">
                            <wp:extent cx="1775460" cy="266700"/>
                            <wp:effectExtent l="19050" t="0" r="0" b="0"/>
                            <wp:docPr id="10"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2277E0" w:rsidRDefault="002277E0" w:rsidP="002277E0">
                      <w:pPr>
                        <w:spacing w:after="160"/>
                        <w:contextualSpacing/>
                        <w:jc w:val="center"/>
                        <w:rPr>
                          <w:rFonts w:ascii="Cambria" w:eastAsia="Times New Roman" w:hAnsi="Cambria"/>
                          <w:i/>
                          <w:iCs/>
                          <w:sz w:val="22"/>
                          <w:szCs w:val="22"/>
                        </w:rPr>
                      </w:pPr>
                    </w:p>
                    <w:p w:rsidR="002277E0" w:rsidRDefault="002277E0" w:rsidP="002277E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2277E0" w:rsidRPr="002E7556" w:rsidRDefault="002277E0" w:rsidP="002277E0">
                      <w:pPr>
                        <w:rPr>
                          <w:szCs w:val="28"/>
                        </w:rPr>
                      </w:pPr>
                    </w:p>
                  </w:txbxContent>
                </v:textbox>
                <w10:wrap type="square" anchorx="margin" anchory="margin"/>
              </v:shape>
            </w:pict>
          </mc:Fallback>
        </mc:AlternateContent>
      </w:r>
      <w:r w:rsidR="00721E84">
        <w:rPr>
          <w:rFonts w:asciiTheme="minorHAnsi" w:hAnsiTheme="minorHAnsi" w:cstheme="minorHAnsi"/>
          <w:b/>
        </w:rPr>
        <w:t>WS-3</w:t>
      </w:r>
      <w:r w:rsidR="00721E84">
        <w:rPr>
          <w:rFonts w:asciiTheme="minorHAnsi" w:hAnsiTheme="minorHAnsi" w:cstheme="minorHAnsi"/>
          <w:b/>
        </w:rPr>
        <w:tab/>
        <w:t>Discuss ZMA 2018-04, request to rezone property from AV-3 to CV-2 to support a reconfiguration of the Maverik site, a site on the corner of HWY 158 and HWY 162.</w:t>
      </w:r>
    </w:p>
    <w:p w:rsidR="002277E0" w:rsidRDefault="002277E0" w:rsidP="002277E0">
      <w:pPr>
        <w:ind w:left="1440" w:hanging="900"/>
        <w:rPr>
          <w:rFonts w:asciiTheme="minorHAnsi" w:hAnsiTheme="minorHAnsi" w:cstheme="minorHAnsi"/>
          <w:b/>
        </w:rPr>
      </w:pPr>
    </w:p>
    <w:p w:rsidR="00173D0D" w:rsidRDefault="00173D0D" w:rsidP="002277E0">
      <w:pPr>
        <w:ind w:left="1440" w:hanging="900"/>
        <w:rPr>
          <w:rFonts w:asciiTheme="minorHAnsi" w:hAnsiTheme="minorHAnsi" w:cstheme="minorHAnsi"/>
          <w:b/>
        </w:rPr>
      </w:pPr>
    </w:p>
    <w:p w:rsidR="008F69E6" w:rsidRDefault="008F69E6" w:rsidP="002277E0">
      <w:pPr>
        <w:ind w:left="1440" w:hanging="900"/>
        <w:rPr>
          <w:rFonts w:asciiTheme="minorHAnsi" w:hAnsiTheme="minorHAnsi" w:cstheme="minorHAnsi"/>
          <w:b/>
        </w:rPr>
      </w:pPr>
      <w:bookmarkStart w:id="0" w:name="_GoBack"/>
      <w:bookmarkEnd w:id="0"/>
    </w:p>
    <w:p w:rsidR="0019104D" w:rsidRDefault="0019104D" w:rsidP="002277E0">
      <w:pPr>
        <w:ind w:left="1440" w:hanging="90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D90B41" w:rsidRDefault="00D14D04" w:rsidP="00D14D04">
      <w:pPr>
        <w:pStyle w:val="ListParagraph"/>
        <w:numPr>
          <w:ilvl w:val="0"/>
          <w:numId w:val="8"/>
        </w:numPr>
        <w:rPr>
          <w:b/>
        </w:rPr>
      </w:pPr>
      <w:r w:rsidRPr="00936A9B">
        <w:t>The Chair then calls for a vote and announces the decision.</w:t>
      </w:r>
    </w:p>
    <w:p w:rsidR="00D90B41" w:rsidRPr="0043380B" w:rsidRDefault="00D90B41" w:rsidP="00D90B41">
      <w:pPr>
        <w:pStyle w:val="ListParagraph"/>
        <w:rPr>
          <w:b/>
        </w:rPr>
      </w:pP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61" w:rsidRDefault="00010A61" w:rsidP="00BD1C68">
      <w:r>
        <w:separator/>
      </w:r>
    </w:p>
  </w:endnote>
  <w:endnote w:type="continuationSeparator" w:id="0">
    <w:p w:rsidR="00010A61" w:rsidRDefault="00010A6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61" w:rsidRDefault="00010A61" w:rsidP="00BD1C68">
      <w:r>
        <w:separator/>
      </w:r>
    </w:p>
  </w:footnote>
  <w:footnote w:type="continuationSeparator" w:id="0">
    <w:p w:rsidR="00010A61" w:rsidRDefault="00010A61"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802C2"/>
    <w:multiLevelType w:val="hybridMultilevel"/>
    <w:tmpl w:val="1832B728"/>
    <w:lvl w:ilvl="0" w:tplc="46E88C2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3"/>
  </w:num>
  <w:num w:numId="6">
    <w:abstractNumId w:val="2"/>
  </w:num>
  <w:num w:numId="7">
    <w:abstractNumId w:val="7"/>
  </w:num>
  <w:num w:numId="8">
    <w:abstractNumId w:val="9"/>
  </w:num>
  <w:num w:numId="9">
    <w:abstractNumId w:val="6"/>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0142"/>
    <w:rsid w:val="000021A3"/>
    <w:rsid w:val="000030DE"/>
    <w:rsid w:val="0000640D"/>
    <w:rsid w:val="0000675F"/>
    <w:rsid w:val="00010A61"/>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1BE4"/>
    <w:rsid w:val="00102AD6"/>
    <w:rsid w:val="00102AFE"/>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3D0D"/>
    <w:rsid w:val="00174395"/>
    <w:rsid w:val="00174DB1"/>
    <w:rsid w:val="001751EA"/>
    <w:rsid w:val="0018210F"/>
    <w:rsid w:val="00182690"/>
    <w:rsid w:val="00184AC6"/>
    <w:rsid w:val="001905F5"/>
    <w:rsid w:val="00190B35"/>
    <w:rsid w:val="0019104D"/>
    <w:rsid w:val="001912A2"/>
    <w:rsid w:val="001933BA"/>
    <w:rsid w:val="001955E0"/>
    <w:rsid w:val="001958C5"/>
    <w:rsid w:val="001A1B85"/>
    <w:rsid w:val="001A56B5"/>
    <w:rsid w:val="001A7D6E"/>
    <w:rsid w:val="001B0D93"/>
    <w:rsid w:val="001B28C1"/>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7E0"/>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3CB7"/>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27FB0"/>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47DF8"/>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1E8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4BA7"/>
    <w:rsid w:val="007C5961"/>
    <w:rsid w:val="007C745D"/>
    <w:rsid w:val="007D0761"/>
    <w:rsid w:val="007D2DA9"/>
    <w:rsid w:val="007D3401"/>
    <w:rsid w:val="007D47CB"/>
    <w:rsid w:val="007D5D67"/>
    <w:rsid w:val="007E0A15"/>
    <w:rsid w:val="007E21EF"/>
    <w:rsid w:val="007E34EE"/>
    <w:rsid w:val="007E36C8"/>
    <w:rsid w:val="007F319D"/>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2EDD"/>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8F69E6"/>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C7FF1"/>
    <w:rsid w:val="009D0334"/>
    <w:rsid w:val="009D4156"/>
    <w:rsid w:val="009E11FD"/>
    <w:rsid w:val="009E3413"/>
    <w:rsid w:val="009E3F19"/>
    <w:rsid w:val="009E3FBA"/>
    <w:rsid w:val="009E5C1A"/>
    <w:rsid w:val="009F08AB"/>
    <w:rsid w:val="009F2A94"/>
    <w:rsid w:val="009F38DC"/>
    <w:rsid w:val="009F4F6D"/>
    <w:rsid w:val="009F556F"/>
    <w:rsid w:val="009F55E2"/>
    <w:rsid w:val="009F7FA3"/>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2D"/>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E5381"/>
    <w:rsid w:val="00BF0981"/>
    <w:rsid w:val="00BF0D2B"/>
    <w:rsid w:val="00BF2D76"/>
    <w:rsid w:val="00BF33EE"/>
    <w:rsid w:val="00BF4DCB"/>
    <w:rsid w:val="00BF7624"/>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2351"/>
    <w:rsid w:val="00CD4D5F"/>
    <w:rsid w:val="00CD7542"/>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0B41"/>
    <w:rsid w:val="00D93802"/>
    <w:rsid w:val="00D94246"/>
    <w:rsid w:val="00D970D2"/>
    <w:rsid w:val="00DA0979"/>
    <w:rsid w:val="00DA2846"/>
    <w:rsid w:val="00DA4144"/>
    <w:rsid w:val="00DA6CB8"/>
    <w:rsid w:val="00DB476E"/>
    <w:rsid w:val="00DB6BCC"/>
    <w:rsid w:val="00DC2D64"/>
    <w:rsid w:val="00DC41D6"/>
    <w:rsid w:val="00DC5F71"/>
    <w:rsid w:val="00DC7588"/>
    <w:rsid w:val="00DD11B9"/>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0BA9"/>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35E7"/>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252709756">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5013297">
      <w:bodyDiv w:val="1"/>
      <w:marLeft w:val="0"/>
      <w:marRight w:val="0"/>
      <w:marTop w:val="0"/>
      <w:marBottom w:val="0"/>
      <w:divBdr>
        <w:top w:val="none" w:sz="0" w:space="0" w:color="auto"/>
        <w:left w:val="none" w:sz="0" w:space="0" w:color="auto"/>
        <w:bottom w:val="none" w:sz="0" w:space="0" w:color="auto"/>
        <w:right w:val="none" w:sz="0" w:space="0" w:color="auto"/>
      </w:divBdr>
    </w:div>
    <w:div w:id="619191137">
      <w:bodyDiv w:val="1"/>
      <w:marLeft w:val="0"/>
      <w:marRight w:val="0"/>
      <w:marTop w:val="0"/>
      <w:marBottom w:val="0"/>
      <w:divBdr>
        <w:top w:val="none" w:sz="0" w:space="0" w:color="auto"/>
        <w:left w:val="none" w:sz="0" w:space="0" w:color="auto"/>
        <w:bottom w:val="none" w:sz="0" w:space="0" w:color="auto"/>
        <w:right w:val="none" w:sz="0" w:space="0" w:color="auto"/>
      </w:divBdr>
    </w:div>
    <w:div w:id="789982815">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479149284">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FA216-C54A-4D7B-A795-8C9250B9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13</cp:revision>
  <cp:lastPrinted>2018-06-21T14:36:00Z</cp:lastPrinted>
  <dcterms:created xsi:type="dcterms:W3CDTF">2018-06-20T15:23:00Z</dcterms:created>
  <dcterms:modified xsi:type="dcterms:W3CDTF">2018-06-26T13:28:00Z</dcterms:modified>
</cp:coreProperties>
</file>